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2800350" cy="86333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8633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33 Priory Grove, London SW8 2PD T 020 7622 8756  </w:t>
      </w:r>
      <w:hyperlink r:id="rId8">
        <w:r w:rsidDel="00000000" w:rsidR="00000000" w:rsidRPr="00000000">
          <w:rPr>
            <w:rFonts w:ascii="Arial" w:cs="Arial" w:eastAsia="Arial" w:hAnsi="Arial"/>
            <w:b w:val="1"/>
            <w:color w:val="ff0000"/>
            <w:u w:val="single"/>
            <w:rtl w:val="0"/>
          </w:rPr>
          <w:t xml:space="preserve">info@oasisplay.org.uk</w:t>
        </w:r>
      </w:hyperlink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  oasisplay.org.uk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center"/>
        <w:rPr>
          <w:rFonts w:ascii="Arial" w:cs="Arial" w:eastAsia="Arial" w:hAnsi="Arial"/>
          <w:b w:val="1"/>
          <w:sz w:val="56"/>
          <w:szCs w:val="56"/>
        </w:rPr>
      </w:pPr>
      <w:r w:rsidDel="00000000" w:rsidR="00000000" w:rsidRPr="00000000">
        <w:rPr>
          <w:rFonts w:ascii="Arial" w:cs="Arial" w:eastAsia="Arial" w:hAnsi="Arial"/>
          <w:b w:val="1"/>
          <w:sz w:val="56"/>
          <w:szCs w:val="56"/>
          <w:rtl w:val="0"/>
        </w:rPr>
        <w:t xml:space="preserve">Senior Playworker 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center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Improving the lives of children, young people and the local community.</w:t>
      </w:r>
    </w:p>
    <w:p w:rsidR="00000000" w:rsidDel="00000000" w:rsidP="00000000" w:rsidRDefault="00000000" w:rsidRPr="00000000" w14:paraId="00000009">
      <w:pPr>
        <w:spacing w:after="0" w:line="240" w:lineRule="auto"/>
        <w:jc w:val="left"/>
        <w:rPr>
          <w:rFonts w:ascii="Helvetica Neue" w:cs="Helvetica Neue" w:eastAsia="Helvetica Neue" w:hAnsi="Helvetica Neue"/>
          <w:b w:val="1"/>
          <w:color w:val="000000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£ 14.79 per hour, 19.5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8"/>
          <w:szCs w:val="28"/>
          <w:rtl w:val="0"/>
        </w:rPr>
        <w:t xml:space="preserve">h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our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8"/>
          <w:szCs w:val="28"/>
          <w:rtl w:val="0"/>
        </w:rPr>
        <w:t xml:space="preserve">s Tue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 -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8"/>
          <w:szCs w:val="28"/>
          <w:rtl w:val="0"/>
        </w:rPr>
        <w:t xml:space="preserve">Sat  (Mon - Fri Summer Holidays)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We are looking for an exceptional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Senior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 P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lay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worker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 to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 support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our fully inclusive adventure playground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This is an exciting chance to join a well-established and respected local charity working to improve the well-being and life chances of children and young people in Stockwell, Kennington and the surrounding areas. Operating multiple sites including a Kart Track, a Nature Garden and two Adventure Playgrounds Oasisplay provides inclusive play, learning and skill-building opportunities for both disabled and non-disabled children and young people in a safe and stimulating environment. </w:t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As the Senior Playworker, you’ll work under the direction of the Head of Play Services. Your responsibilities will include engaging with disabled and non-disabled children and their families facilitating access to the Oasis Play sites, and creating exciting and inclusive play opportunities.   This is a unique role suitable for an enthusiastic, motivated, creative problem solver who thrives in challenging, dynamic outdoor settings. The role will offer you an opportunity to develop your skills in a rewarding environment,  where you will gain a strong sense of achievement.  A sound understanding of the play principles is essential, coupled with a passionate commitment to championing the rights of all children.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We are seeking a candidate with the following qualifications and skills: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Demonstrated </w:t>
      </w: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experience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in</w:t>
      </w: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playwork and working with disabled children,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showcasing a deep</w:t>
      </w: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understanding of the diverse needs and abilities of children.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Hold a recognized qualification in playwork, childcare, or a related field, or a demonstrated commitment to working towards one. A comprehensive understanding of and commitment to the Playwork Principles, coupled with a dedication to excellent playwork practice.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Experience in managing challenging behaviour and an understanding of the needs of children who exhibit challenging behaviour.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Willingness and ability to lead play sessions, with skills to intervene in and de-escalate situations involving challenging behaviour.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Proven experience in effectively managing a dynamic staff team.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Demonstrated problem-solving and planning skills.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Excellent presentation and communication skills, both written and verbal. Ability to engage effectively with key stakeholders, including children, parents/carers, and external bodies.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Willingness to work unsocial hours when the need arises.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 commitment to inclusive play and addressing social inequalities.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Excellent organisational and administrative skills.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="276" w:lineRule="auto"/>
        <w:ind w:left="720" w:hanging="36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Willingness to take part in general site maintenance and playground development. </w:t>
      </w:r>
    </w:p>
    <w:p w:rsidR="00000000" w:rsidDel="00000000" w:rsidP="00000000" w:rsidRDefault="00000000" w:rsidRPr="00000000" w14:paraId="0000001E">
      <w:pPr>
        <w:spacing w:after="0"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Working hours: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19.5 hrs per week, Term time: Tuesday - Friday,  3-6.15 pm, Saturday 10-5 pm,  Holiday Playschemes: Monday – Friday 10-5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How to apply:</w:t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To obtain a recruitment pack including Job Description and Person Specification, please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rtl w:val="0"/>
        </w:rPr>
        <w:t xml:space="preserve">contact </w:t>
      </w:r>
      <w:hyperlink r:id="rId9">
        <w:r w:rsidDel="00000000" w:rsidR="00000000" w:rsidRPr="00000000">
          <w:rPr>
            <w:rFonts w:ascii="Helvetica Neue" w:cs="Helvetica Neue" w:eastAsia="Helvetica Neue" w:hAnsi="Helvetica Neue"/>
            <w:color w:val="0000ff"/>
            <w:u w:val="single"/>
            <w:rtl w:val="0"/>
          </w:rPr>
          <w:t xml:space="preserve">HR@oasisplay.org.uk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0000"/>
          <w:rtl w:val="0"/>
        </w:rPr>
        <w:t xml:space="preserve"> for an application pack. Please make sure you read the full job description and ensure your application shows how you meet our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specifications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rtl w:val="0"/>
        </w:rPr>
        <w:t xml:space="preserve">. Please note CVs will not be accepted. Oa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sisplay is committed to safeguarding and promoting the welfare of children and young people and expects all staff, volunteers and external agencies to share this commitment.</w:t>
      </w:r>
    </w:p>
    <w:p w:rsidR="00000000" w:rsidDel="00000000" w:rsidP="00000000" w:rsidRDefault="00000000" w:rsidRPr="00000000" w14:paraId="0000002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before="300" w:line="240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Further Information:</w:t>
      </w:r>
    </w:p>
    <w:p w:rsidR="00000000" w:rsidDel="00000000" w:rsidP="00000000" w:rsidRDefault="00000000" w:rsidRPr="00000000" w14:paraId="00000025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before="30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Closing date for applications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: 11:59pm Sunday 20th July 2025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Interviews: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 Week commencing 21st July 2025</w:t>
      </w:r>
    </w:p>
    <w:p w:rsidR="00000000" w:rsidDel="00000000" w:rsidP="00000000" w:rsidRDefault="00000000" w:rsidRPr="00000000" w14:paraId="00000026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before="30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Oasisplay is an inclusive employer and welcomes disabled people. Please get in touch if you have any support or communication needs you would like to discuss with 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before="30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76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Successful candidates will be asked to apply for an Enhanced Disclosure from the Disclosure and Barring Service. Further information about the disclosure can be found at www.gov.uk/dbs and in the recruitment pack.</w:t>
      </w:r>
    </w:p>
    <w:sectPr>
      <w:footerReference r:id="rId10" w:type="default"/>
      <w:pgSz w:h="16838" w:w="11906" w:orient="portrait"/>
      <w:pgMar w:bottom="850.3937007874016" w:top="850.3937007874016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Verdan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18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○"/>
      <w:lvlJc w:val="left"/>
      <w:pPr>
        <w:ind w:left="3600" w:hanging="360"/>
      </w:pPr>
      <w:rPr/>
    </w:lvl>
    <w:lvl w:ilvl="5">
      <w:start w:val="1"/>
      <w:numFmt w:val="bullet"/>
      <w:lvlText w:val="■"/>
      <w:lvlJc w:val="left"/>
      <w:pPr>
        <w:ind w:left="4320" w:hanging="18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○"/>
      <w:lvlJc w:val="left"/>
      <w:pPr>
        <w:ind w:left="5760" w:hanging="360"/>
      </w:pPr>
      <w:rPr/>
    </w:lvl>
    <w:lvl w:ilvl="8">
      <w:start w:val="1"/>
      <w:numFmt w:val="bullet"/>
      <w:lvlText w:val="■"/>
      <w:lvlJc w:val="lef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info@oasisplay.org.u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info@oasisplay.org.u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qHMoZhsiXujrwLrRc9eW3xj2SA==">CgMxLjA4AHIhMTBQaXRPXzlsQVV2ZnFnMVk0a3BCNWVidllNNEI4RmZO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